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3F87" w14:textId="77777777" w:rsidR="00605CF8" w:rsidRPr="005D394D" w:rsidRDefault="00605CF8" w:rsidP="00D9774C">
      <w:pPr>
        <w:spacing w:after="0" w:line="240" w:lineRule="auto"/>
        <w:jc w:val="right"/>
        <w:rPr>
          <w:rFonts w:ascii="Arial" w:hAnsi="Arial" w:cs="Arial"/>
          <w:b/>
          <w:color w:val="2D5D80"/>
        </w:rPr>
      </w:pPr>
      <w:bookmarkStart w:id="0" w:name="_GoBack"/>
      <w:bookmarkEnd w:id="0"/>
      <w:r w:rsidRPr="005D394D">
        <w:rPr>
          <w:rFonts w:ascii="Arial" w:hAnsi="Arial" w:cs="Arial"/>
          <w:b/>
          <w:color w:val="2D5D80"/>
        </w:rPr>
        <w:t>&gt;&gt; COMUNICATO STAMPA &lt;&lt;</w:t>
      </w:r>
    </w:p>
    <w:p w14:paraId="45D0E899" w14:textId="77777777" w:rsidR="00605CF8" w:rsidRPr="005D394D" w:rsidRDefault="00E67A0A" w:rsidP="00D9774C">
      <w:pPr>
        <w:spacing w:after="0" w:line="240" w:lineRule="auto"/>
        <w:jc w:val="right"/>
        <w:rPr>
          <w:rFonts w:ascii="Arial" w:hAnsi="Arial" w:cs="Arial"/>
          <w:i/>
          <w:color w:val="2D5D80"/>
        </w:rPr>
      </w:pPr>
      <w:r>
        <w:rPr>
          <w:rFonts w:ascii="Arial" w:hAnsi="Arial" w:cs="Arial"/>
          <w:i/>
          <w:color w:val="2D5D80"/>
        </w:rPr>
        <w:t>Milano, 11</w:t>
      </w:r>
      <w:r w:rsidR="00605CF8" w:rsidRPr="005D394D">
        <w:rPr>
          <w:rFonts w:ascii="Arial" w:hAnsi="Arial" w:cs="Arial"/>
          <w:i/>
          <w:color w:val="2D5D80"/>
        </w:rPr>
        <w:t xml:space="preserve"> ottobre 2016</w:t>
      </w:r>
    </w:p>
    <w:p w14:paraId="7A780527" w14:textId="77777777" w:rsidR="00605CF8" w:rsidRPr="005D394D" w:rsidRDefault="00605CF8" w:rsidP="00C82FEC">
      <w:pPr>
        <w:spacing w:after="0" w:line="240" w:lineRule="auto"/>
        <w:rPr>
          <w:rFonts w:ascii="Arial" w:hAnsi="Arial" w:cs="Arial"/>
          <w:b/>
          <w:color w:val="2D5D80"/>
        </w:rPr>
      </w:pPr>
      <w:r w:rsidRPr="005D394D">
        <w:rPr>
          <w:rFonts w:ascii="Arial" w:hAnsi="Arial" w:cs="Arial"/>
          <w:b/>
          <w:color w:val="2D5D80"/>
        </w:rPr>
        <w:t>WORKSHOP GRATUITO</w:t>
      </w:r>
    </w:p>
    <w:p w14:paraId="696AA59F" w14:textId="77777777" w:rsidR="00605CF8" w:rsidRPr="005D394D" w:rsidRDefault="00605CF8" w:rsidP="00D9774C">
      <w:pPr>
        <w:jc w:val="both"/>
        <w:rPr>
          <w:rFonts w:ascii="Arial" w:hAnsi="Arial" w:cs="Arial"/>
          <w:color w:val="2D5D80"/>
        </w:rPr>
      </w:pPr>
    </w:p>
    <w:p w14:paraId="3B60B9BA" w14:textId="77777777" w:rsidR="00605CF8" w:rsidRPr="005D394D" w:rsidRDefault="00605CF8" w:rsidP="00C82FEC">
      <w:pPr>
        <w:spacing w:after="0" w:line="240" w:lineRule="auto"/>
        <w:jc w:val="both"/>
        <w:rPr>
          <w:rFonts w:ascii="Arial" w:hAnsi="Arial" w:cs="Arial"/>
          <w:b/>
          <w:color w:val="2D5D80"/>
        </w:rPr>
      </w:pPr>
      <w:r w:rsidRPr="005D394D">
        <w:rPr>
          <w:rFonts w:ascii="Arial" w:hAnsi="Arial" w:cs="Arial"/>
          <w:b/>
          <w:color w:val="2D5D80"/>
        </w:rPr>
        <w:t>Milano, 28 ottobre 2016, ore 15-18, presso la Libreria Open di Milano, viale Mont</w:t>
      </w:r>
      <w:r w:rsidR="00103603" w:rsidRPr="005D394D">
        <w:rPr>
          <w:rFonts w:ascii="Arial" w:hAnsi="Arial" w:cs="Arial"/>
          <w:b/>
          <w:color w:val="2D5D80"/>
        </w:rPr>
        <w:t>e</w:t>
      </w:r>
      <w:r w:rsidR="001664DB" w:rsidRPr="005D394D">
        <w:rPr>
          <w:rFonts w:ascii="Arial" w:hAnsi="Arial" w:cs="Arial"/>
          <w:b/>
          <w:color w:val="2D5D80"/>
        </w:rPr>
        <w:t xml:space="preserve"> N</w:t>
      </w:r>
      <w:r w:rsidRPr="005D394D">
        <w:rPr>
          <w:rFonts w:ascii="Arial" w:hAnsi="Arial" w:cs="Arial"/>
          <w:b/>
          <w:color w:val="2D5D80"/>
        </w:rPr>
        <w:t>ero 6, in occasione della presentazione del libro</w:t>
      </w:r>
    </w:p>
    <w:p w14:paraId="08C1DCCE" w14:textId="77777777" w:rsidR="00C82FEC" w:rsidRPr="005D394D" w:rsidRDefault="00C82FEC" w:rsidP="00C82FEC">
      <w:pPr>
        <w:spacing w:after="0" w:line="240" w:lineRule="auto"/>
        <w:jc w:val="both"/>
        <w:rPr>
          <w:rFonts w:ascii="Arial" w:hAnsi="Arial" w:cs="Arial"/>
          <w:b/>
          <w:color w:val="2D5D80"/>
        </w:rPr>
      </w:pPr>
    </w:p>
    <w:p w14:paraId="10408236" w14:textId="77777777" w:rsidR="00605CF8" w:rsidRPr="005D394D" w:rsidRDefault="00C82FEC" w:rsidP="00C82FEC">
      <w:pPr>
        <w:spacing w:after="0" w:line="240" w:lineRule="auto"/>
        <w:jc w:val="center"/>
        <w:rPr>
          <w:rFonts w:ascii="Arial" w:hAnsi="Arial" w:cs="Arial"/>
          <w:b/>
          <w:color w:val="2D5D80"/>
        </w:rPr>
      </w:pPr>
      <w:r w:rsidRPr="005D394D">
        <w:rPr>
          <w:rFonts w:ascii="Arial" w:hAnsi="Arial" w:cs="Arial"/>
          <w:b/>
          <w:color w:val="2D5D80"/>
        </w:rPr>
        <w:t xml:space="preserve">“IL PROFITTO È </w:t>
      </w:r>
      <w:r w:rsidR="00605CF8" w:rsidRPr="005D394D">
        <w:rPr>
          <w:rFonts w:ascii="Arial" w:hAnsi="Arial" w:cs="Arial"/>
          <w:b/>
          <w:color w:val="2D5D80"/>
        </w:rPr>
        <w:t>UN’OPINIONE. LA CASSA È UN FATTO”</w:t>
      </w:r>
    </w:p>
    <w:p w14:paraId="15D00E03" w14:textId="77777777" w:rsidR="00C82FEC" w:rsidRPr="005D394D" w:rsidRDefault="00C82FEC" w:rsidP="00C82FEC">
      <w:pPr>
        <w:spacing w:after="0" w:line="240" w:lineRule="auto"/>
        <w:jc w:val="both"/>
        <w:rPr>
          <w:rFonts w:ascii="Arial" w:hAnsi="Arial" w:cs="Arial"/>
          <w:b/>
          <w:color w:val="2D5D80"/>
        </w:rPr>
      </w:pPr>
    </w:p>
    <w:p w14:paraId="69B64C00" w14:textId="77777777" w:rsidR="00605CF8" w:rsidRPr="005D394D" w:rsidRDefault="00605CF8" w:rsidP="00C82FEC">
      <w:pPr>
        <w:spacing w:after="0" w:line="240" w:lineRule="auto"/>
        <w:jc w:val="both"/>
        <w:rPr>
          <w:rFonts w:ascii="Arial" w:hAnsi="Arial" w:cs="Arial"/>
          <w:b/>
          <w:color w:val="2D5D80"/>
        </w:rPr>
      </w:pPr>
      <w:r w:rsidRPr="005D394D">
        <w:rPr>
          <w:rFonts w:ascii="Arial" w:hAnsi="Arial" w:cs="Arial"/>
          <w:b/>
          <w:color w:val="2D5D80"/>
        </w:rPr>
        <w:t>di Michele Giorni e Ivan Fogliata, il primo titolo della collana sulla finanza aziendale curata da inFinance e pubblicata da Mind Edizioni.</w:t>
      </w:r>
    </w:p>
    <w:p w14:paraId="118E7DB6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22795D33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 xml:space="preserve">inFinance, società di formazione e consulenza specializzata nel corporate finance, e Mind Edizioni, casa editrice di saggistica e manualistica, presentano il libro </w:t>
      </w:r>
      <w:r w:rsidRPr="005D394D">
        <w:rPr>
          <w:rFonts w:ascii="Arial" w:hAnsi="Arial" w:cs="Arial"/>
          <w:i/>
          <w:color w:val="2D5D80"/>
        </w:rPr>
        <w:t>Il profitto è un’opinione. La cassa è un fatto</w:t>
      </w:r>
      <w:r w:rsidRPr="005D394D">
        <w:rPr>
          <w:rFonts w:ascii="Arial" w:hAnsi="Arial" w:cs="Arial"/>
          <w:color w:val="2D5D80"/>
        </w:rPr>
        <w:t>, disponibile in libreria dal 27 ottobre.</w:t>
      </w:r>
    </w:p>
    <w:p w14:paraId="24F93C34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08876618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>Si tratta del primo titolo della collana</w:t>
      </w:r>
      <w:r w:rsidR="00D9774C" w:rsidRPr="005D394D">
        <w:rPr>
          <w:rFonts w:ascii="Arial" w:hAnsi="Arial" w:cs="Arial"/>
          <w:color w:val="2D5D80"/>
        </w:rPr>
        <w:t xml:space="preserve"> </w:t>
      </w:r>
      <w:r w:rsidRPr="005D394D">
        <w:rPr>
          <w:rFonts w:ascii="Arial" w:hAnsi="Arial" w:cs="Arial"/>
          <w:color w:val="2D5D80"/>
        </w:rPr>
        <w:t>“</w:t>
      </w:r>
      <w:r w:rsidRPr="005D394D">
        <w:rPr>
          <w:rFonts w:ascii="Arial" w:hAnsi="Arial" w:cs="Arial"/>
          <w:b/>
          <w:color w:val="2D5D80"/>
        </w:rPr>
        <w:t>inFinance – Keep it simple!</w:t>
      </w:r>
      <w:r w:rsidRPr="005D394D">
        <w:rPr>
          <w:rFonts w:ascii="Arial" w:hAnsi="Arial" w:cs="Arial"/>
          <w:color w:val="2D5D80"/>
        </w:rPr>
        <w:t xml:space="preserve">”, che ha l’obiettivo di diffondere la cultura della finanza aziendale affrontando in un modo diretto, pragmatico e concreto i temi più significativi dell’operatività quotidiana di manager, imprenditori e operatori del mondo bancario. </w:t>
      </w:r>
    </w:p>
    <w:p w14:paraId="4D6459F8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1DDC623A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 xml:space="preserve">Il volume è incentrato su uno dei temi più attuali e dibattuti del momento: il flusso di cassa. </w:t>
      </w:r>
    </w:p>
    <w:p w14:paraId="2AB10A76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>Il tema viene affrontato con un approccio immediatamente calato nella realtà operativa, attraverso l’ampio ricorso a esempi e casi pratici tratti dalla realtà dal mondo delle imprese.</w:t>
      </w:r>
    </w:p>
    <w:p w14:paraId="64EB1DF7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2AE9896A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>Il testo risponde alle esigenze, particolarmente sentite da manager e imprenditori, di comprendere effettivamente le dinamiche delle grandezze finanziarie, che spesso si discostano dalle dinamiche economiche e patrimonia</w:t>
      </w:r>
      <w:r w:rsidR="00E2305B" w:rsidRPr="005D394D">
        <w:rPr>
          <w:rFonts w:ascii="Arial" w:hAnsi="Arial" w:cs="Arial"/>
          <w:color w:val="2D5D80"/>
        </w:rPr>
        <w:t>li delle imprese. Succede di frequente</w:t>
      </w:r>
      <w:r w:rsidRPr="005D394D">
        <w:rPr>
          <w:rFonts w:ascii="Arial" w:hAnsi="Arial" w:cs="Arial"/>
          <w:color w:val="2D5D80"/>
        </w:rPr>
        <w:t>, infatti, che alcune imprese si trovino in difficoltà nell’onorare il pagamento degli impegni in scadenza, nonostante abbiano maturano un utile in bilancio e senza, quindi, comprenderne davvero le ragioni.</w:t>
      </w:r>
    </w:p>
    <w:p w14:paraId="5C496493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 xml:space="preserve"> </w:t>
      </w:r>
    </w:p>
    <w:p w14:paraId="06A436AB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 xml:space="preserve">Il libro rappresenta, pertanto, un valido ausilio per comprendere appieno il reale andamento e le prospettive dell’impresa. La cassa, infatti, è uno dei pochi dati oggettivi e il rendiconto finanziario è lo strumento principe per indagare le complesse dinamiche che caratterizzano l’agire economico di un’azienda. </w:t>
      </w:r>
    </w:p>
    <w:p w14:paraId="64D1FABC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668CFC79" w14:textId="77777777" w:rsidR="00605CF8" w:rsidRPr="005D394D" w:rsidRDefault="00605CF8" w:rsidP="00C82FEC">
      <w:pPr>
        <w:spacing w:after="0" w:line="240" w:lineRule="auto"/>
        <w:jc w:val="right"/>
        <w:rPr>
          <w:rFonts w:ascii="Arial" w:hAnsi="Arial" w:cs="Arial"/>
          <w:b/>
          <w:color w:val="2D5D80"/>
        </w:rPr>
      </w:pPr>
      <w:r w:rsidRPr="005D394D">
        <w:rPr>
          <w:rFonts w:ascii="Arial" w:hAnsi="Arial" w:cs="Arial"/>
          <w:b/>
          <w:color w:val="2D5D80"/>
        </w:rPr>
        <w:t>Nicola Dario</w:t>
      </w:r>
    </w:p>
    <w:p w14:paraId="49BEA9AA" w14:textId="77777777" w:rsidR="00605CF8" w:rsidRPr="005D394D" w:rsidRDefault="00605CF8" w:rsidP="00C82FEC">
      <w:pPr>
        <w:spacing w:after="0" w:line="240" w:lineRule="auto"/>
        <w:jc w:val="right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 xml:space="preserve">General manager </w:t>
      </w:r>
    </w:p>
    <w:p w14:paraId="327FB454" w14:textId="77777777" w:rsidR="00605CF8" w:rsidRPr="005D394D" w:rsidRDefault="00605CF8" w:rsidP="00C82FEC">
      <w:pPr>
        <w:spacing w:after="0" w:line="240" w:lineRule="auto"/>
        <w:jc w:val="right"/>
        <w:rPr>
          <w:rFonts w:ascii="Arial" w:hAnsi="Arial" w:cs="Arial"/>
          <w:color w:val="2D5D80"/>
        </w:rPr>
      </w:pPr>
      <w:hyperlink r:id="rId7" w:history="1">
        <w:r w:rsidRPr="005D394D">
          <w:rPr>
            <w:rStyle w:val="Collegamentoipertestuale"/>
            <w:rFonts w:ascii="Arial" w:hAnsi="Arial" w:cs="Arial"/>
            <w:color w:val="2D5D80"/>
          </w:rPr>
          <w:t>n.dario@infinance.it</w:t>
        </w:r>
      </w:hyperlink>
    </w:p>
    <w:p w14:paraId="6835BEA0" w14:textId="77777777" w:rsidR="00605CF8" w:rsidRPr="005D394D" w:rsidRDefault="00605CF8" w:rsidP="00C82FEC">
      <w:pPr>
        <w:spacing w:after="0" w:line="240" w:lineRule="auto"/>
        <w:jc w:val="right"/>
        <w:rPr>
          <w:rFonts w:ascii="Arial" w:hAnsi="Arial" w:cs="Arial"/>
          <w:color w:val="2D5D80"/>
        </w:rPr>
      </w:pPr>
      <w:r w:rsidRPr="005D394D">
        <w:rPr>
          <w:rFonts w:ascii="Arial" w:hAnsi="Arial" w:cs="Arial"/>
          <w:color w:val="2D5D80"/>
        </w:rPr>
        <w:t>02 86.89.17.63</w:t>
      </w:r>
    </w:p>
    <w:p w14:paraId="70DEDE3B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31008308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7BAF9EA6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1B6630DB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</w:rPr>
      </w:pPr>
    </w:p>
    <w:p w14:paraId="3A6D006D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b/>
          <w:color w:val="2D5D80"/>
          <w:sz w:val="20"/>
          <w:szCs w:val="20"/>
        </w:rPr>
      </w:pPr>
      <w:r w:rsidRPr="005D394D">
        <w:rPr>
          <w:rFonts w:ascii="Arial" w:hAnsi="Arial" w:cs="Arial"/>
          <w:b/>
          <w:color w:val="2D5D80"/>
          <w:sz w:val="20"/>
          <w:szCs w:val="20"/>
        </w:rPr>
        <w:t>Presentazione inFinance</w:t>
      </w:r>
    </w:p>
    <w:p w14:paraId="02B6184A" w14:textId="77777777" w:rsidR="00605CF8" w:rsidRPr="005D394D" w:rsidRDefault="00605CF8" w:rsidP="00D9774C">
      <w:pPr>
        <w:spacing w:after="0" w:line="240" w:lineRule="auto"/>
        <w:jc w:val="both"/>
        <w:rPr>
          <w:rFonts w:ascii="Arial" w:hAnsi="Arial" w:cs="Arial"/>
          <w:color w:val="2D5D80"/>
          <w:sz w:val="20"/>
          <w:szCs w:val="20"/>
        </w:rPr>
      </w:pPr>
      <w:r w:rsidRPr="005D394D">
        <w:rPr>
          <w:rFonts w:ascii="Arial" w:hAnsi="Arial" w:cs="Arial"/>
          <w:color w:val="2D5D80"/>
          <w:sz w:val="20"/>
          <w:szCs w:val="20"/>
        </w:rPr>
        <w:t xml:space="preserve">inFinance è una società specializzata nell’area Amministrazione, Finanza e Controllo. Le attività principali sono la formazione, la consulenza e la divulgazione di contenuti. L’approccio all’aula e alla consulenza si caratterizza per pragmatismo, interazione e innovazione. La sede principale è a Milano, ma le attività si svolgono su tutto il territorio nazionale. La società è certificata UNI EN ISO 9001 per i settori EA35 3 EA 37. Website: </w:t>
      </w:r>
      <w:hyperlink r:id="rId8" w:history="1">
        <w:r w:rsidRPr="005D394D">
          <w:rPr>
            <w:rStyle w:val="Collegamentoipertestuale"/>
            <w:rFonts w:ascii="Arial" w:hAnsi="Arial" w:cs="Arial"/>
            <w:color w:val="2D5D80"/>
            <w:sz w:val="20"/>
            <w:szCs w:val="20"/>
          </w:rPr>
          <w:t>www.infinance.it</w:t>
        </w:r>
      </w:hyperlink>
      <w:r w:rsidRPr="005D394D">
        <w:rPr>
          <w:rFonts w:ascii="Arial" w:hAnsi="Arial" w:cs="Arial"/>
          <w:color w:val="2D5D80"/>
          <w:sz w:val="20"/>
          <w:szCs w:val="20"/>
        </w:rPr>
        <w:t xml:space="preserve"> </w:t>
      </w:r>
    </w:p>
    <w:p w14:paraId="1ECE7553" w14:textId="77777777" w:rsidR="00605CF8" w:rsidRPr="00D9774C" w:rsidRDefault="00605CF8" w:rsidP="00D9774C">
      <w:pPr>
        <w:jc w:val="both"/>
        <w:rPr>
          <w:rFonts w:ascii="Arial" w:hAnsi="Arial" w:cs="Arial"/>
        </w:rPr>
      </w:pPr>
    </w:p>
    <w:sectPr w:rsidR="00605CF8" w:rsidRPr="00D97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1558" w:bottom="1139" w:left="1134" w:header="214" w:footer="713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A32AD" w14:textId="77777777" w:rsidR="00DE208B" w:rsidRDefault="00DE208B">
      <w:r>
        <w:separator/>
      </w:r>
    </w:p>
  </w:endnote>
  <w:endnote w:type="continuationSeparator" w:id="0">
    <w:p w14:paraId="2A68C50C" w14:textId="77777777" w:rsidR="00DE208B" w:rsidRDefault="00D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934"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4358" w14:textId="77777777" w:rsidR="00C82FEC" w:rsidRDefault="00C82FEC">
    <w:pPr>
      <w:pStyle w:val="Pidipagin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E1945" w14:textId="63E137F3" w:rsidR="00C82FEC" w:rsidRDefault="00B3699F">
    <w:pPr>
      <w:pStyle w:val="Pidipagina"/>
      <w:spacing w:before="40"/>
      <w:ind w:left="-142"/>
    </w:pPr>
    <w:r>
      <w:rPr>
        <w:noProof/>
        <w:lang w:eastAsia="it-IT"/>
      </w:rPr>
      <w:drawing>
        <wp:inline distT="0" distB="0" distL="0" distR="0" wp14:anchorId="58220E5A" wp14:editId="29C77506">
          <wp:extent cx="6323965" cy="49085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490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5D4A" w14:textId="77777777" w:rsidR="00C82FEC" w:rsidRDefault="00C82F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A93D" w14:textId="77777777" w:rsidR="00DE208B" w:rsidRDefault="00DE208B">
      <w:r>
        <w:separator/>
      </w:r>
    </w:p>
  </w:footnote>
  <w:footnote w:type="continuationSeparator" w:id="0">
    <w:p w14:paraId="17AF97EF" w14:textId="77777777" w:rsidR="00DE208B" w:rsidRDefault="00DE2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8094" w14:textId="4B71A338" w:rsidR="00C82FEC" w:rsidRDefault="00B3699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24440309" wp14:editId="6AC96697">
          <wp:extent cx="2752725" cy="8661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82FEC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FAFD" w14:textId="7EB532F3" w:rsidR="00C82FEC" w:rsidRDefault="00B3699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239A2A9" wp14:editId="457D9B22">
          <wp:extent cx="2752725" cy="8661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82FEC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81C8" w14:textId="77777777" w:rsidR="00C82FEC" w:rsidRDefault="00C82F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B"/>
    <w:rsid w:val="00103603"/>
    <w:rsid w:val="001128AB"/>
    <w:rsid w:val="001664DB"/>
    <w:rsid w:val="005D394D"/>
    <w:rsid w:val="00605CF8"/>
    <w:rsid w:val="00A43414"/>
    <w:rsid w:val="00B3699F"/>
    <w:rsid w:val="00C30F24"/>
    <w:rsid w:val="00C82FEC"/>
    <w:rsid w:val="00C921AB"/>
    <w:rsid w:val="00D9774C"/>
    <w:rsid w:val="00DE208B"/>
    <w:rsid w:val="00E2305B"/>
    <w:rsid w:val="00E4389D"/>
    <w:rsid w:val="00E67A0A"/>
    <w:rsid w:val="00E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C8D29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deltesto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atterepredefinitoparagrafo">
    <w:name w:val="Carattere predefinito paragrafo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styleId="Collegamentoipertestuale">
    <w:name w:val="Hyperlink"/>
    <w:rPr>
      <w:color w:val="0563C1"/>
      <w:u w:val="single"/>
      <w:lang/>
    </w:rPr>
  </w:style>
  <w:style w:type="character" w:customStyle="1" w:styleId="pagenumber">
    <w:name w:val="page number"/>
    <w:basedOn w:val="DefaultParagraphFont"/>
  </w:style>
  <w:style w:type="character" w:customStyle="1" w:styleId="Titolo3Carattere">
    <w:name w:val="Titolo 3 Carattere"/>
    <w:rPr>
      <w:rFonts w:ascii="Times New Roman" w:hAnsi="Times New Roman"/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font93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footnotetext">
    <w:name w:val="footnote text"/>
    <w:basedOn w:val="Normale"/>
    <w:pPr>
      <w:spacing w:after="0" w:line="100" w:lineRule="atLeast"/>
    </w:pPr>
    <w:rPr>
      <w:sz w:val="20"/>
      <w:szCs w:val="20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ListParagraph">
    <w:name w:val="List Paragraph"/>
    <w:basedOn w:val="Normale"/>
    <w:pPr>
      <w:ind w:left="720"/>
    </w:pPr>
    <w:rPr>
      <w:rFonts w:cs="font934"/>
    </w:rPr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.dario@infinance.it" TargetMode="External"/><Relationship Id="rId8" Type="http://schemas.openxmlformats.org/officeDocument/2006/relationships/hyperlink" Target="http://www.infinance.i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&gt;&gt; COMUNICATO STAMPA &lt;&lt;</vt:lpstr>
    </vt:vector>
  </TitlesOfParts>
  <Company/>
  <LinksUpToDate>false</LinksUpToDate>
  <CharactersWithSpaces>2654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http://www.infinance.it/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mailto:n.dario@infinance.it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COMUNICATO STAMPA &lt;&lt;</dc:title>
  <dc:subject/>
  <dc:creator>Nicola Dario</dc:creator>
  <cp:keywords/>
  <cp:lastModifiedBy>Utente di Microsoft Office</cp:lastModifiedBy>
  <cp:revision>2</cp:revision>
  <cp:lastPrinted>2016-08-31T08:20:00Z</cp:lastPrinted>
  <dcterms:created xsi:type="dcterms:W3CDTF">2016-10-11T10:16:00Z</dcterms:created>
  <dcterms:modified xsi:type="dcterms:W3CDTF">2016-10-11T10:16:00Z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